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5523"/>
      </w:tblGrid>
      <w:tr w:rsidR="00C55BB8" w:rsidTr="00C55BB8">
        <w:tc>
          <w:tcPr>
            <w:tcW w:w="4791" w:type="dxa"/>
          </w:tcPr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«Утверждаю»</w:t>
            </w: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Директор Государственного бюджетного общеобразовательного учреждения гимназии № 642 «Земля и Вселенная» Василеостровского района Санкт-Петербурга</w:t>
            </w: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_______________ П.А. Трошкеев</w:t>
            </w: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Приказ № _______ от _________________</w:t>
            </w:r>
          </w:p>
          <w:p w:rsidR="00C55BB8" w:rsidRPr="00C55BB8" w:rsidRDefault="00C55BB8" w:rsidP="00C55BB8">
            <w:pPr>
              <w:pStyle w:val="30"/>
              <w:shd w:val="clear" w:color="auto" w:fill="auto"/>
              <w:spacing w:before="0"/>
              <w:jc w:val="left"/>
              <w:rPr>
                <w:b w:val="0"/>
                <w:i w:val="0"/>
              </w:rPr>
            </w:pPr>
          </w:p>
        </w:tc>
        <w:tc>
          <w:tcPr>
            <w:tcW w:w="5523" w:type="dxa"/>
          </w:tcPr>
          <w:p w:rsidR="00C55BB8" w:rsidRPr="00C55BB8" w:rsidRDefault="00C55BB8" w:rsidP="00C55BB8">
            <w:pPr>
              <w:pStyle w:val="30"/>
              <w:shd w:val="clear" w:color="auto" w:fill="auto"/>
              <w:spacing w:before="0"/>
              <w:ind w:left="454"/>
              <w:jc w:val="left"/>
              <w:rPr>
                <w:b w:val="0"/>
                <w:i w:val="0"/>
              </w:rPr>
            </w:pPr>
            <w:r w:rsidRPr="00C55BB8">
              <w:rPr>
                <w:b w:val="0"/>
                <w:i w:val="0"/>
              </w:rPr>
              <w:t xml:space="preserve">«Принято» </w:t>
            </w: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ind w:left="454"/>
              <w:jc w:val="left"/>
              <w:rPr>
                <w:b w:val="0"/>
                <w:i w:val="0"/>
              </w:rPr>
            </w:pPr>
            <w:r w:rsidRPr="00C55BB8">
              <w:rPr>
                <w:b w:val="0"/>
                <w:i w:val="0"/>
              </w:rPr>
              <w:t xml:space="preserve">Педагогическим советом </w:t>
            </w:r>
            <w:r>
              <w:rPr>
                <w:b w:val="0"/>
                <w:i w:val="0"/>
              </w:rPr>
              <w:t>Г</w:t>
            </w:r>
            <w:r w:rsidRPr="00C55BB8">
              <w:rPr>
                <w:b w:val="0"/>
                <w:i w:val="0"/>
              </w:rPr>
              <w:t>осударственного бюджетного общеобразовательного учреждения гимназии № 642 «Земля и Вселенная» Василеостровского района Санкт-Петербурга</w:t>
            </w: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ind w:left="454"/>
              <w:jc w:val="left"/>
              <w:rPr>
                <w:b w:val="0"/>
                <w:i w:val="0"/>
              </w:rPr>
            </w:pPr>
          </w:p>
          <w:p w:rsidR="00C55BB8" w:rsidRDefault="00C55BB8" w:rsidP="00C55BB8">
            <w:pPr>
              <w:pStyle w:val="30"/>
              <w:shd w:val="clear" w:color="auto" w:fill="auto"/>
              <w:spacing w:before="0"/>
              <w:ind w:left="454"/>
              <w:jc w:val="left"/>
            </w:pPr>
            <w:r>
              <w:rPr>
                <w:b w:val="0"/>
                <w:i w:val="0"/>
              </w:rPr>
              <w:t>Протокол №_______ от _____________________</w:t>
            </w:r>
          </w:p>
        </w:tc>
      </w:tr>
    </w:tbl>
    <w:p w:rsidR="00C55BB8" w:rsidRDefault="00C55BB8">
      <w:pPr>
        <w:pStyle w:val="30"/>
        <w:shd w:val="clear" w:color="auto" w:fill="auto"/>
        <w:spacing w:before="0"/>
      </w:pPr>
    </w:p>
    <w:p w:rsidR="00C55BB8" w:rsidRDefault="00C55BB8">
      <w:pPr>
        <w:pStyle w:val="30"/>
        <w:shd w:val="clear" w:color="auto" w:fill="auto"/>
        <w:spacing w:before="0"/>
      </w:pPr>
    </w:p>
    <w:p w:rsidR="00C55BB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</w:p>
    <w:p w:rsidR="00C55BB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</w:p>
    <w:p w:rsidR="00C55BB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  <w:r w:rsidRPr="00C55BB8">
        <w:rPr>
          <w:rFonts w:ascii="Times New Roman" w:hAnsi="Times New Roman" w:cs="Times New Roman"/>
          <w:b/>
        </w:rPr>
        <w:t>Положение</w:t>
      </w:r>
    </w:p>
    <w:p w:rsidR="0090079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  <w:r w:rsidRPr="00C55BB8">
        <w:rPr>
          <w:rFonts w:ascii="Times New Roman" w:hAnsi="Times New Roman" w:cs="Times New Roman"/>
          <w:b/>
        </w:rPr>
        <w:t>об инновационной площадке</w:t>
      </w:r>
    </w:p>
    <w:p w:rsidR="00C55BB8" w:rsidRPr="00C55BB8" w:rsidRDefault="00346170" w:rsidP="00C55BB8">
      <w:pPr>
        <w:pStyle w:val="a9"/>
        <w:jc w:val="center"/>
        <w:rPr>
          <w:rFonts w:ascii="Times New Roman" w:hAnsi="Times New Roman" w:cs="Times New Roman"/>
          <w:b/>
        </w:rPr>
      </w:pPr>
      <w:r w:rsidRPr="00C55BB8">
        <w:rPr>
          <w:rFonts w:ascii="Times New Roman" w:hAnsi="Times New Roman" w:cs="Times New Roman"/>
          <w:b/>
        </w:rPr>
        <w:t>Государственного бюджетного общеобразовательного учреждения</w:t>
      </w:r>
    </w:p>
    <w:p w:rsidR="00C55BB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  <w:r w:rsidRPr="00C55BB8">
        <w:rPr>
          <w:rFonts w:ascii="Times New Roman" w:hAnsi="Times New Roman" w:cs="Times New Roman"/>
          <w:b/>
        </w:rPr>
        <w:t>гимназии № 642 «Земля и Вселенная»</w:t>
      </w:r>
    </w:p>
    <w:p w:rsidR="00900798" w:rsidRDefault="00346170" w:rsidP="00C55BB8">
      <w:pPr>
        <w:pStyle w:val="a9"/>
        <w:jc w:val="center"/>
        <w:rPr>
          <w:rFonts w:ascii="Times New Roman" w:hAnsi="Times New Roman" w:cs="Times New Roman"/>
          <w:b/>
        </w:rPr>
      </w:pPr>
      <w:r w:rsidRPr="00C55BB8">
        <w:rPr>
          <w:rFonts w:ascii="Times New Roman" w:hAnsi="Times New Roman" w:cs="Times New Roman"/>
          <w:b/>
        </w:rPr>
        <w:t>Василеостровского района Санкт-Петербурга</w:t>
      </w:r>
    </w:p>
    <w:p w:rsid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</w:p>
    <w:p w:rsidR="00C55BB8" w:rsidRPr="00C55BB8" w:rsidRDefault="00C55BB8" w:rsidP="00C55BB8">
      <w:pPr>
        <w:pStyle w:val="a9"/>
        <w:jc w:val="center"/>
        <w:rPr>
          <w:rFonts w:ascii="Times New Roman" w:hAnsi="Times New Roman" w:cs="Times New Roman"/>
          <w:b/>
        </w:rPr>
      </w:pPr>
    </w:p>
    <w:p w:rsidR="00900798" w:rsidRDefault="00346170">
      <w:pPr>
        <w:pStyle w:val="20"/>
        <w:numPr>
          <w:ilvl w:val="0"/>
          <w:numId w:val="1"/>
        </w:numPr>
        <w:shd w:val="clear" w:color="auto" w:fill="auto"/>
        <w:tabs>
          <w:tab w:val="left" w:pos="4030"/>
        </w:tabs>
        <w:spacing w:after="258" w:line="230" w:lineRule="exact"/>
        <w:ind w:left="3800"/>
      </w:pPr>
      <w:r>
        <w:t>Общие положения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620"/>
        </w:tabs>
        <w:ind w:left="20" w:right="20" w:firstLine="0"/>
        <w:jc w:val="both"/>
      </w:pPr>
      <w:r>
        <w:t xml:space="preserve">Настоящее Положение определяет организацию деятельности региональной инновационной площадки в государственном бюджетном общеобразовательном учреждении гимназии № </w:t>
      </w:r>
      <w:r w:rsidR="00C55BB8">
        <w:t>642 «Земля и Вселенная»</w:t>
      </w:r>
      <w:r>
        <w:t xml:space="preserve"> Василеостровского района Санкт-Петербурга (далее по тексту - Образовательное учреждение).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ind w:left="20" w:right="20" w:firstLine="0"/>
        <w:jc w:val="both"/>
      </w:pPr>
      <w:r>
        <w:t>В Образовательном учреждении действует региональная инновационная площадка, являющаяся педагогической лабораторией.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90"/>
        </w:tabs>
        <w:ind w:left="20" w:right="20" w:firstLine="0"/>
        <w:jc w:val="both"/>
      </w:pPr>
      <w:r>
        <w:t>Педагогическая лаборатория - это организация, осуществляющая образовательную деятельность, и иная действующая в сфере образования организация (далее - организация), системно организующая и проводящая научные исследования по актуальным проблемам развития системы образования Санкт-Петербурга на конкретной практической базе, осуществляющая исследовательскую и научно-методическую деятельность.</w:t>
      </w:r>
    </w:p>
    <w:p w:rsidR="00900798" w:rsidRDefault="00C55BB8">
      <w:pPr>
        <w:pStyle w:val="21"/>
        <w:shd w:val="clear" w:color="auto" w:fill="auto"/>
        <w:ind w:left="20" w:right="20" w:firstLine="0"/>
        <w:jc w:val="both"/>
      </w:pPr>
      <w:r>
        <w:t xml:space="preserve">1.4. </w:t>
      </w:r>
      <w:r w:rsidR="00346170">
        <w:t>Допускается объединение организаций с целью проведения исследования по решению одной из актуальных проблем развития системы образования Санкт-Петербурга.</w:t>
      </w:r>
    </w:p>
    <w:p w:rsidR="00900798" w:rsidRDefault="00346170" w:rsidP="00C55BB8">
      <w:pPr>
        <w:pStyle w:val="21"/>
        <w:shd w:val="clear" w:color="auto" w:fill="auto"/>
        <w:tabs>
          <w:tab w:val="left" w:pos="500"/>
          <w:tab w:val="left" w:pos="1158"/>
        </w:tabs>
        <w:ind w:left="20" w:firstLine="0"/>
        <w:jc w:val="both"/>
      </w:pPr>
      <w:r>
        <w:t>Педагогическая лаборатория создается на базе Образовательного учреждения при поддержке, на условиях договорных обязательств, со стороны различных научных учреждений, организаций, образовательных организаций высшего образования и организаций дополнительного профессионального педагогического образования (далее - организация-партнер). Направления и проблематику исследовательской деятельности определяет педагогическая лаборатория совместно с ученым советом или иным органом управления организации-партнера (далее - совет организации-партнера). Техническое задание на проведение исследования педагогической лаборатории утверждается на совете организации-партнера. Порядок взаимодействия педагогической лаборатории с организацией-партнером определяется соглашением. Соглашение составляется по форме в соответствии с Приложением № 8 к Положению о региональной инновационной площадке, утвержденному распоряжением Комитета по образованию № 3364-р от</w:t>
      </w:r>
      <w:r w:rsidR="00C55BB8">
        <w:t xml:space="preserve"> 04.08.2014 (ред. от 23.06.2015).</w:t>
      </w:r>
    </w:p>
    <w:p w:rsidR="00900798" w:rsidRDefault="00C55BB8" w:rsidP="00C55BB8">
      <w:pPr>
        <w:pStyle w:val="21"/>
        <w:shd w:val="clear" w:color="auto" w:fill="auto"/>
        <w:tabs>
          <w:tab w:val="left" w:pos="577"/>
        </w:tabs>
        <w:ind w:right="20" w:firstLine="0"/>
        <w:jc w:val="both"/>
      </w:pPr>
      <w:r>
        <w:t xml:space="preserve">1.5. </w:t>
      </w:r>
      <w:r w:rsidR="00346170">
        <w:t>Деятельность педагогической лаборатории осуществляется в Образовательном учреждении в соответствии с действующим законодательством Российской Федерации. Нормативной основой организации деятельности педагогической лаборатории являются: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spacing w:line="283" w:lineRule="exact"/>
        <w:ind w:left="740"/>
      </w:pPr>
      <w:r>
        <w:t>Федеральный закон № 273-ФЗ «Об образовании в Российской Федерации»,</w:t>
      </w:r>
    </w:p>
    <w:p w:rsidR="00900798" w:rsidRDefault="00346170" w:rsidP="00C55BB8">
      <w:pPr>
        <w:pStyle w:val="21"/>
        <w:numPr>
          <w:ilvl w:val="0"/>
          <w:numId w:val="3"/>
        </w:numPr>
        <w:shd w:val="clear" w:color="auto" w:fill="auto"/>
        <w:tabs>
          <w:tab w:val="left" w:pos="730"/>
        </w:tabs>
        <w:spacing w:line="283" w:lineRule="exact"/>
        <w:ind w:left="740" w:right="20"/>
        <w:jc w:val="both"/>
      </w:pPr>
      <w:r>
        <w:t xml:space="preserve">Приказ Министерства образования и науки РФ № 1015 «Об утверждении Порядка </w:t>
      </w:r>
      <w:r>
        <w:lastRenderedPageBreak/>
        <w:t>организации и осуществления образовательной деятельности по основным</w:t>
      </w:r>
      <w:r w:rsidR="00C55BB8">
        <w:t xml:space="preserve"> </w:t>
      </w:r>
      <w:r>
        <w:t>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78" w:lineRule="exact"/>
        <w:ind w:left="720"/>
        <w:jc w:val="both"/>
      </w:pPr>
      <w:r>
        <w:t>Приказ Министерства образования и науки РФ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78" w:lineRule="exact"/>
        <w:ind w:left="720"/>
        <w:jc w:val="both"/>
      </w:pPr>
      <w:r>
        <w:t>Приказ Министерства образования и науки РФ № 611 «Об утверждении Порядка формирования и функционирования инновационной инфраструктуры в системе образования»,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69" w:lineRule="exact"/>
        <w:ind w:left="720"/>
        <w:jc w:val="both"/>
      </w:pPr>
      <w:r>
        <w:t>Постановление Главного государственного санитарного врача РФ № 189 «Об утверждении СанПиН 2.4.2. 2821-10 «Санитарно-эпидемиологические требования к условиям и организации обучения в общеобразовательных учреждениях»,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78" w:lineRule="exact"/>
        <w:ind w:left="720"/>
        <w:jc w:val="both"/>
      </w:pPr>
      <w:r>
        <w:t>Постановление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78" w:lineRule="exact"/>
        <w:ind w:left="720"/>
        <w:jc w:val="both"/>
      </w:pPr>
      <w:r>
        <w:t>Закон Санкт-Петербурга № 461-83 «Об образовании в Санкт-Петербурге»,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78" w:lineRule="exact"/>
        <w:ind w:left="720"/>
        <w:jc w:val="both"/>
      </w:pPr>
      <w:r>
        <w:t>Постановление Правительства Санкт-Петербурга № 593 «О Порядке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78" w:lineRule="exact"/>
        <w:ind w:left="720"/>
        <w:jc w:val="both"/>
      </w:pPr>
      <w:r>
        <w:t>Постановление Правительства Санкт-Петербурга № 453 «Об утверждении государственной программы Санкт-Петербурга «Развитие образования в Санкт- Петербурге» на 2015-2020 годы»,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78" w:lineRule="exact"/>
        <w:ind w:left="720"/>
        <w:jc w:val="both"/>
      </w:pPr>
      <w:r>
        <w:t>Распоряжение Комитета по образованию № 3364-р «Об утверждении Положения о региональной инновационной площадке»,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83" w:lineRule="exact"/>
        <w:ind w:left="720"/>
        <w:jc w:val="both"/>
      </w:pPr>
      <w:r>
        <w:t>иные нормативно-правовые акты органов управления образованием различного уровня,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83" w:lineRule="exact"/>
        <w:ind w:left="720"/>
        <w:jc w:val="both"/>
      </w:pPr>
      <w:r>
        <w:t>Устав Образовательного учреждения,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83" w:lineRule="exact"/>
        <w:ind w:left="720"/>
        <w:jc w:val="both"/>
      </w:pPr>
      <w:r>
        <w:t>настоящее Положение,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83" w:lineRule="exact"/>
        <w:ind w:left="720"/>
        <w:jc w:val="both"/>
      </w:pPr>
      <w:r>
        <w:t>Положение о расходовании средств от оказания дополнительных платных услуг в Образовательном учреждении,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/>
        <w:jc w:val="both"/>
      </w:pPr>
      <w:r>
        <w:t>приказы и распоряжения директора Образовательного учреждения.</w:t>
      </w:r>
    </w:p>
    <w:p w:rsidR="00900798" w:rsidRDefault="00C55BB8" w:rsidP="00C55BB8">
      <w:pPr>
        <w:pStyle w:val="21"/>
        <w:shd w:val="clear" w:color="auto" w:fill="auto"/>
        <w:tabs>
          <w:tab w:val="left" w:pos="678"/>
        </w:tabs>
        <w:spacing w:after="275"/>
        <w:ind w:firstLine="0"/>
        <w:jc w:val="both"/>
      </w:pPr>
      <w:r>
        <w:t xml:space="preserve">1.6. </w:t>
      </w:r>
      <w:r w:rsidR="00346170">
        <w:t>Организация-партнер педагогической лаборатории - Санкт-Петербургский государственный экономический университет.</w:t>
      </w: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203" w:line="230" w:lineRule="exact"/>
        <w:ind w:left="20"/>
      </w:pPr>
      <w:bookmarkStart w:id="0" w:name="bookmark0"/>
      <w:r>
        <w:t>Цель и задачи педагогической лаборатории</w:t>
      </w:r>
      <w:bookmarkEnd w:id="0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ind w:left="20" w:firstLine="0"/>
        <w:jc w:val="both"/>
      </w:pPr>
      <w:r>
        <w:t>Целью деятельности педагогической лаборатории является системная организация и проведение научных исследований, ведение исследовательской и научно-методической деятельности по решению актуальных проблем развития системы образования Санкт- Петербурга.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42"/>
        </w:tabs>
        <w:ind w:left="20" w:firstLine="0"/>
        <w:jc w:val="both"/>
      </w:pPr>
      <w:r>
        <w:t>Основные задачи педагогической лаборатории: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69" w:lineRule="exact"/>
        <w:ind w:left="720"/>
        <w:jc w:val="both"/>
      </w:pPr>
      <w:r>
        <w:t>организация и проведение научного исследования по актуальным проблемам развития региональной системы образования на конкретной практической базе;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78" w:lineRule="exact"/>
        <w:ind w:left="720"/>
        <w:jc w:val="both"/>
      </w:pPr>
      <w:r>
        <w:t>разработка научно обоснованных положений, выводов и рекомендаций по заявленной тематике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/>
        <w:jc w:val="both"/>
      </w:pPr>
      <w:r>
        <w:t>представление полученных результатов исследования с обоснованием социальных эффектов от внедрения этих результатов в образовательную практику.</w:t>
      </w: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203" w:line="230" w:lineRule="exact"/>
        <w:ind w:right="120"/>
      </w:pPr>
      <w:bookmarkStart w:id="1" w:name="bookmark1"/>
      <w:r>
        <w:t>Организация деятельности педагогической лаборатории</w:t>
      </w:r>
      <w:bookmarkEnd w:id="1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649"/>
        </w:tabs>
        <w:ind w:left="20" w:right="20" w:firstLine="0"/>
        <w:jc w:val="both"/>
      </w:pPr>
      <w:r>
        <w:t xml:space="preserve">Образовательное учреждение, как педагогическая лаборатория, организует деятельность по выполнению программы исследования в соответствии с Положением о региональной инновационной площадке, утвержденным распоряжением Комитета по </w:t>
      </w:r>
      <w:r>
        <w:lastRenderedPageBreak/>
        <w:t>образованию № 3364-р от 04.08.2014 (ред. от 23.06.2015).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ind w:left="20" w:right="20" w:firstLine="0"/>
        <w:jc w:val="both"/>
      </w:pPr>
      <w:r>
        <w:t>Темой программы исследования педагогической лаборатории является «Методология устойчивого развития успешных образовательных организаций».</w:t>
      </w:r>
    </w:p>
    <w:p w:rsidR="00900798" w:rsidRDefault="00346170">
      <w:pPr>
        <w:pStyle w:val="21"/>
        <w:shd w:val="clear" w:color="auto" w:fill="auto"/>
        <w:ind w:left="20" w:right="20" w:firstLine="0"/>
        <w:jc w:val="both"/>
      </w:pPr>
      <w:r>
        <w:t>Направление в рамках программы исследования педагогической лаборатории, закрепленное за Образовательным учреждением - «Механизмы социальных практик обучающихся».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ind w:left="20" w:right="20" w:firstLine="0"/>
        <w:jc w:val="both"/>
      </w:pPr>
      <w:r>
        <w:t>Цель исследования - адаптация методологии устойчивого развития для деятельности современной образовательной организации.</w:t>
      </w:r>
    </w:p>
    <w:p w:rsidR="00900798" w:rsidRDefault="00346170">
      <w:pPr>
        <w:pStyle w:val="21"/>
        <w:shd w:val="clear" w:color="auto" w:fill="auto"/>
        <w:ind w:left="20" w:right="20" w:firstLine="0"/>
        <w:jc w:val="both"/>
      </w:pPr>
      <w:r>
        <w:t>Цель исследования в рамках закрепленного направления - сформировать личность учащегося, обладающего компетенциями, которые проявятся в личностных изменениях и его социальной активности по преобразованию среды жизнедеятельности в соответствии с принципами экологического сознания («Зеленой экономики»).</w:t>
      </w:r>
    </w:p>
    <w:p w:rsidR="00900798" w:rsidRDefault="00346170">
      <w:pPr>
        <w:pStyle w:val="21"/>
        <w:shd w:val="clear" w:color="auto" w:fill="auto"/>
        <w:ind w:left="20" w:right="20" w:firstLine="0"/>
        <w:jc w:val="both"/>
      </w:pPr>
      <w:r>
        <w:t>Предмет исследования - механизмы социальных практик и социального партнерства обучающихся в системе школа-вуз-бизнес, реализуемые методами устойчивого развития.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ind w:left="20" w:firstLine="0"/>
        <w:jc w:val="both"/>
      </w:pPr>
      <w:r>
        <w:t>Задачи педагогической лаборатории связаны с реализацией программы исследования: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/>
        <w:jc w:val="both"/>
      </w:pPr>
      <w:r>
        <w:t>теоретический анализ проблем устойчивого развития, разработка теоретических моделей переноса методов устойчивого развития в деятельность Образовательного учреждения;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внедрение системы методов устойчивого развития в практику работы Образовательного учреждения; адаптация методов к потребностям Образовательного учреждения;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разработка технологических карт применения методологии в Образовательном учреждении;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разработка программы применения методологии устойчивого развития в деятельности Образовательного учреждения.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ind w:left="20" w:firstLine="0"/>
        <w:jc w:val="both"/>
      </w:pPr>
      <w:r>
        <w:t>Этапы реализации программы исследования:</w:t>
      </w:r>
    </w:p>
    <w:p w:rsidR="00900798" w:rsidRDefault="00346170">
      <w:pPr>
        <w:pStyle w:val="21"/>
        <w:numPr>
          <w:ilvl w:val="2"/>
          <w:numId w:val="1"/>
        </w:numPr>
        <w:shd w:val="clear" w:color="auto" w:fill="auto"/>
        <w:tabs>
          <w:tab w:val="left" w:pos="673"/>
        </w:tabs>
        <w:ind w:left="20" w:firstLine="0"/>
        <w:jc w:val="both"/>
      </w:pPr>
      <w:r>
        <w:t>Аналитико-подготовительный этап: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/>
        <w:jc w:val="both"/>
      </w:pPr>
      <w:r>
        <w:t>теоретический анализ проблем устойчивого развития;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определение объекта и предмета исследования, постановка цели и задач по реализации выбранной подпрограммы, разработка гипотезы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40" w:lineRule="exact"/>
        <w:ind w:left="720"/>
        <w:jc w:val="both"/>
      </w:pPr>
      <w:r>
        <w:t>формирование рабочей группы в Образовательном учреждении;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формирование фокус-групп и проведение из педагогов, родителей, социальных партнеров и обучающихся для проведения первичного замера по показателям устойчивого развития;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83" w:lineRule="exact"/>
        <w:ind w:left="720"/>
        <w:jc w:val="both"/>
      </w:pPr>
      <w:r>
        <w:t>проведение диагностики личностных и метапредметных умений обучающихся;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83" w:lineRule="exact"/>
        <w:ind w:left="720"/>
        <w:jc w:val="both"/>
      </w:pPr>
      <w:r>
        <w:t>диагностика уровня сформированности социальных компетенций обучающихся;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83" w:lineRule="exact"/>
        <w:ind w:left="720"/>
        <w:jc w:val="both"/>
      </w:pPr>
      <w:r>
        <w:t>анализ положительного опыта включения обучающихся в социальное партнерство,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83" w:lineRule="exact"/>
        <w:ind w:left="720" w:right="20"/>
        <w:jc w:val="both"/>
      </w:pPr>
      <w:r>
        <w:t>диагностика уровня сформированности представления о стратегии устойчивого развития у всех участников образовательного процесса, задействованных в работе педагогической лаборатории;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разработка системы методов (методологии) устойчивого развития для Образовательного учреждения в рабочих группах на основе изучения современных передовых практик государственного и бизнес управления;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создание электронного ресурса, информирующего пользователя о передовом опыте внедрения методологии устойчивого развития.</w:t>
      </w:r>
    </w:p>
    <w:p w:rsidR="00900798" w:rsidRDefault="00346170">
      <w:pPr>
        <w:pStyle w:val="21"/>
        <w:numPr>
          <w:ilvl w:val="2"/>
          <w:numId w:val="1"/>
        </w:numPr>
        <w:shd w:val="clear" w:color="auto" w:fill="auto"/>
        <w:tabs>
          <w:tab w:val="left" w:pos="615"/>
        </w:tabs>
        <w:ind w:left="20" w:firstLine="0"/>
        <w:jc w:val="both"/>
      </w:pPr>
      <w:r>
        <w:t>Этап апробации методологии в Образовательном учреждении: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структурирование образовательного пространства по принципу комбинации модулей компетентностного роста обучающихся;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апробация системы методов устойчивого развития в процессе организации успешного социального партнерства;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внедрение системы методов устойчивого развития в практику работы Образовательного учреждения; адаптация методов устойчивого развития к потребностям Образовательного учреждения;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 xml:space="preserve">анализ эффектов внедрения методологии устойчивого развития и представление </w:t>
      </w:r>
      <w:r>
        <w:lastRenderedPageBreak/>
        <w:t>положительных результатов в виде модельных примеров образовательных технологий, учебных программах и методического инструментария для диссеминации опыта в другие ОО.</w:t>
      </w:r>
    </w:p>
    <w:p w:rsidR="00900798" w:rsidRDefault="00346170">
      <w:pPr>
        <w:pStyle w:val="21"/>
        <w:numPr>
          <w:ilvl w:val="2"/>
          <w:numId w:val="1"/>
        </w:numPr>
        <w:shd w:val="clear" w:color="auto" w:fill="auto"/>
        <w:tabs>
          <w:tab w:val="left" w:pos="644"/>
        </w:tabs>
        <w:ind w:left="380"/>
        <w:jc w:val="both"/>
      </w:pPr>
      <w:r>
        <w:t>Этап разработки комплексной программы устойчивого развития Образовательного</w:t>
      </w:r>
    </w:p>
    <w:p w:rsidR="00900798" w:rsidRDefault="00346170">
      <w:pPr>
        <w:pStyle w:val="21"/>
        <w:shd w:val="clear" w:color="auto" w:fill="auto"/>
        <w:ind w:left="380"/>
        <w:jc w:val="both"/>
      </w:pPr>
      <w:r>
        <w:t>учреждения: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разработка комплексной программы устойчивого развития образовательной организации;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/>
        <w:jc w:val="both"/>
      </w:pPr>
      <w:r>
        <w:t>диагностика результативности программы в фокусных группах;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представление полученного опыта в печатных статьях, на семинарах и конференциях по вопросам методологии устойчивого развития и перспективного развития образовательных организаций;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внедрение положительного опыта педагогической лаборатории в систему повышения квалификации педагогов, путем разработки методических руководств (для педагогов «Идентификация осознания понятий и отношений методологии устойчивого развития на персональном уровне школьника»; для руководителей образовательных организаций «Оценка социальных эффектов от внедрения новых образовательных технологий»).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ind w:left="380"/>
        <w:jc w:val="both"/>
      </w:pPr>
      <w:r>
        <w:t>Показателями эффективности работы педагогической лаборатории является: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88" w:lineRule="exact"/>
        <w:ind w:left="720"/>
        <w:jc w:val="both"/>
      </w:pPr>
      <w:r>
        <w:t>прохождение обучающимся «маршрута личностного роста»,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01"/>
        </w:tabs>
        <w:spacing w:line="288" w:lineRule="exact"/>
        <w:ind w:left="720"/>
        <w:jc w:val="both"/>
      </w:pPr>
      <w:r>
        <w:t>успешность участия в конкурсных испытаниях,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01"/>
        </w:tabs>
        <w:spacing w:line="288" w:lineRule="exact"/>
        <w:ind w:left="720"/>
        <w:jc w:val="both"/>
      </w:pPr>
      <w:r>
        <w:t>успешность реализации социальных проектов,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88" w:lineRule="exact"/>
        <w:ind w:left="720"/>
        <w:jc w:val="both"/>
      </w:pPr>
      <w:r>
        <w:t>организованная система самоуправления в Образовательном учреждении,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01"/>
        </w:tabs>
        <w:spacing w:line="288" w:lineRule="exact"/>
        <w:ind w:left="720"/>
        <w:jc w:val="both"/>
      </w:pPr>
      <w:r>
        <w:t>достижения в научно-исследовательской деятельности обучающихся,</w:t>
      </w:r>
    </w:p>
    <w:p w:rsidR="00900798" w:rsidRDefault="00346170">
      <w:pPr>
        <w:pStyle w:val="21"/>
        <w:shd w:val="clear" w:color="auto" w:fill="auto"/>
        <w:spacing w:line="288" w:lineRule="exact"/>
        <w:ind w:left="380"/>
        <w:jc w:val="both"/>
      </w:pPr>
      <w:r>
        <w:t>в перспективе: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88" w:lineRule="exact"/>
        <w:ind w:left="720"/>
        <w:jc w:val="both"/>
      </w:pPr>
      <w:r>
        <w:t xml:space="preserve">повышение </w:t>
      </w:r>
      <w:r>
        <w:rPr>
          <w:rStyle w:val="BookAntiqua115pt"/>
        </w:rPr>
        <w:t>%</w:t>
      </w:r>
      <w:r>
        <w:t xml:space="preserve"> поступления выпускников в ВУЗы,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0"/>
        </w:tabs>
        <w:spacing w:line="278" w:lineRule="exact"/>
        <w:ind w:left="720"/>
        <w:jc w:val="both"/>
      </w:pPr>
      <w:r>
        <w:t>многообразие выбранных сфер деятельности,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01"/>
        </w:tabs>
        <w:spacing w:line="278" w:lineRule="exact"/>
        <w:ind w:left="720"/>
        <w:jc w:val="both"/>
      </w:pPr>
      <w:r>
        <w:t>успешность в профессиональной реализации.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line="278" w:lineRule="exact"/>
        <w:ind w:left="380"/>
        <w:jc w:val="both"/>
      </w:pPr>
      <w:r>
        <w:t>Конечные продукты исследования:</w:t>
      </w:r>
    </w:p>
    <w:p w:rsidR="00900798" w:rsidRDefault="00346170">
      <w:pPr>
        <w:pStyle w:val="21"/>
        <w:numPr>
          <w:ilvl w:val="2"/>
          <w:numId w:val="1"/>
        </w:numPr>
        <w:shd w:val="clear" w:color="auto" w:fill="auto"/>
        <w:tabs>
          <w:tab w:val="left" w:pos="610"/>
        </w:tabs>
        <w:spacing w:line="278" w:lineRule="exact"/>
        <w:ind w:left="380"/>
        <w:jc w:val="both"/>
      </w:pPr>
      <w:r>
        <w:t>Научно-методические разработки: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spacing w:line="278" w:lineRule="exact"/>
        <w:ind w:left="380" w:right="20"/>
        <w:jc w:val="both"/>
      </w:pPr>
      <w:r>
        <w:t>модели и основные конструкты методологии устойчивого развития образовательной организации;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ind w:left="380" w:right="20"/>
        <w:jc w:val="both"/>
      </w:pPr>
      <w:r>
        <w:t>программы и технологические карты применения отдельных методов в практике работы образовательной организации (модель «многообразие», экологическое мышление, социальные практики молодежи, сетевое взаимодействие, применение высоких технологии в образовании, управление качеством через процесс, ориентация на развитие региона и т.д.);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ind w:left="380" w:right="20"/>
        <w:jc w:val="both"/>
      </w:pPr>
      <w:r>
        <w:t>программа перехода образовательной организации на методологию устойчивого развития.</w:t>
      </w:r>
    </w:p>
    <w:p w:rsidR="00900798" w:rsidRDefault="00346170">
      <w:pPr>
        <w:pStyle w:val="21"/>
        <w:numPr>
          <w:ilvl w:val="2"/>
          <w:numId w:val="1"/>
        </w:numPr>
        <w:shd w:val="clear" w:color="auto" w:fill="auto"/>
        <w:tabs>
          <w:tab w:val="left" w:pos="620"/>
        </w:tabs>
        <w:ind w:left="380"/>
        <w:jc w:val="both"/>
      </w:pPr>
      <w:r>
        <w:t>Опытно-экспериментальные разработки: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ind w:left="380" w:right="20"/>
        <w:jc w:val="both"/>
      </w:pPr>
      <w:r>
        <w:t>примеры образовательных технологий на основе проектного менеджмента устойчивости;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ind w:left="380" w:right="20"/>
        <w:jc w:val="both"/>
      </w:pPr>
      <w:r>
        <w:t>методические рекомендации по программным мероприятиям обеспечения профориентации, социализации школьников и формирования их активной гражданской позиции.</w:t>
      </w:r>
    </w:p>
    <w:p w:rsidR="00900798" w:rsidRDefault="00346170">
      <w:pPr>
        <w:pStyle w:val="21"/>
        <w:shd w:val="clear" w:color="auto" w:fill="auto"/>
        <w:spacing w:line="240" w:lineRule="exact"/>
        <w:ind w:left="20" w:firstLine="0"/>
        <w:jc w:val="both"/>
      </w:pPr>
      <w:r>
        <w:t>3.7.3. Психолого-педагогические разработки: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exact"/>
        <w:ind w:left="20" w:firstLine="0"/>
        <w:jc w:val="both"/>
      </w:pPr>
      <w:r>
        <w:t>пакет диагностических материалов для методологии устойчивого развития (для всех</w:t>
      </w:r>
    </w:p>
    <w:p w:rsidR="00900798" w:rsidRDefault="00346170">
      <w:pPr>
        <w:pStyle w:val="21"/>
        <w:shd w:val="clear" w:color="auto" w:fill="auto"/>
        <w:spacing w:line="240" w:lineRule="exact"/>
        <w:ind w:left="740"/>
        <w:jc w:val="both"/>
      </w:pPr>
      <w:r>
        <w:t>субъектов образовательного процесса);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380"/>
        </w:tabs>
        <w:ind w:left="20" w:firstLine="0"/>
        <w:jc w:val="both"/>
      </w:pPr>
      <w:r>
        <w:t>методические рекомендации по обеспечению психолого-педагогических условий</w:t>
      </w:r>
    </w:p>
    <w:p w:rsidR="00900798" w:rsidRDefault="00346170">
      <w:pPr>
        <w:pStyle w:val="21"/>
        <w:shd w:val="clear" w:color="auto" w:fill="auto"/>
        <w:ind w:left="740"/>
        <w:jc w:val="both"/>
      </w:pPr>
      <w:r>
        <w:t>обеспечения академической мобильности школьников в сетевой системе</w:t>
      </w:r>
    </w:p>
    <w:p w:rsidR="00900798" w:rsidRDefault="00346170">
      <w:pPr>
        <w:pStyle w:val="21"/>
        <w:shd w:val="clear" w:color="auto" w:fill="auto"/>
        <w:spacing w:after="275"/>
        <w:ind w:left="740"/>
        <w:jc w:val="both"/>
      </w:pPr>
      <w:r>
        <w:t>непрерывного образования.</w:t>
      </w: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75"/>
        </w:tabs>
        <w:spacing w:before="0" w:after="199" w:line="230" w:lineRule="exact"/>
        <w:ind w:left="2040"/>
        <w:jc w:val="left"/>
      </w:pPr>
      <w:bookmarkStart w:id="2" w:name="bookmark2"/>
      <w:r>
        <w:t>Кадровое обеспечение педагогической лаборатории</w:t>
      </w:r>
      <w:bookmarkEnd w:id="2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548"/>
        </w:tabs>
        <w:spacing w:line="278" w:lineRule="exact"/>
        <w:ind w:left="20" w:right="20" w:firstLine="0"/>
        <w:jc w:val="both"/>
      </w:pPr>
      <w:r>
        <w:t>В работе по выполнению программы исследования участвуют администрация Образовательного учреждения, аналитик учителя, педагоги, методисты.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line="278" w:lineRule="exact"/>
        <w:ind w:left="20" w:right="20" w:firstLine="0"/>
        <w:jc w:val="both"/>
      </w:pPr>
      <w:r>
        <w:lastRenderedPageBreak/>
        <w:t>Общее руководство работой по выполнению программы исследования, выполняемой в рамках деятельности педагогической лаборатории, осуществляет заместитель директора по опытно-экспериментальной работе. Как руководитель педагогической лаборатории заместитель директора по ОЭР планирует, организует и координирует: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разработку и выполнение основных направлений развития работы по выполнению программы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35"/>
        </w:tabs>
        <w:ind w:left="740" w:right="20"/>
        <w:jc w:val="both"/>
      </w:pPr>
      <w:r>
        <w:t>разработку общих требований к организации исследовательской и научно</w:t>
      </w:r>
      <w:r>
        <w:softHyphen/>
        <w:t>методической деятельности, отбор критериев оценки результатов исследовательской и научно-методической деятельности;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мероприятия по повышению профессиональной компетентности участников исследовательской и научно-методической работы;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изучение, обобщение и распространение опыта осуществления исследовательской и научно-методической работы в Образовательном учреждении;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ind w:left="740" w:right="20"/>
        <w:jc w:val="both"/>
      </w:pPr>
      <w:r>
        <w:t>систему внешних связей Образовательного учреждения, необходимых для успешного осуществления деятельности педагогической лаборатории;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ind w:left="740"/>
        <w:jc w:val="both"/>
      </w:pPr>
      <w:r>
        <w:t>систему контроля за ходом работы по выполнению программы исследования.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615"/>
        </w:tabs>
        <w:ind w:left="20" w:right="20" w:firstLine="0"/>
        <w:jc w:val="both"/>
      </w:pPr>
      <w:r>
        <w:t>Аналитик Образовательного учреждения в рамках выполнения программы исследования педагогической лаборатории выполняют следующее обязанности: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организует аналитическое и методическое обеспечение проведения исследовательской и научно-методической работы;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проводит аналитическую и научно-исследовательскую работу с целью сбора, оценки и анализа получаемой информации, а также выработки практических рекомендаций;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30"/>
        </w:tabs>
        <w:spacing w:line="278" w:lineRule="exact"/>
        <w:ind w:left="740" w:right="20"/>
        <w:jc w:val="both"/>
      </w:pPr>
      <w:r>
        <w:t>участвует в выявлении и анализе потребностей коллектива Образовательного учреждения в исследовательской, научно-методической и инновационной работе.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ind w:left="740" w:right="20"/>
        <w:jc w:val="both"/>
      </w:pPr>
      <w:r>
        <w:t>анализирует и прогнозирует последствия запланированных инновационных процессов, тенденции изменения ситуации в обществе и в образовании для корректировки стратегии развития Образовательного учреждения;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ind w:left="740" w:right="20"/>
        <w:jc w:val="both"/>
      </w:pPr>
      <w:r>
        <w:t>проводит проблемный анализ: уровня реализации исследовательской и научно</w:t>
      </w:r>
      <w:r>
        <w:softHyphen/>
        <w:t>методической работы в Образовательном учреждении; результатов выполнения программы исследования педагогической лаборатории; содержания, структуры и результатов исследовательской, научно-методической работы и инновационной работы в Образовательном учреждении; качество и объективность оценки результатов исследовательской, научно-методической работы и инновационной работы.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ind w:left="20" w:right="20" w:firstLine="0"/>
        <w:jc w:val="both"/>
      </w:pPr>
      <w:r>
        <w:t>Учителя, педагоги Образовательного учреждения в рамках выполнения программы исследования педагогической лаборатории обязаны: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278" w:lineRule="exact"/>
        <w:ind w:left="740" w:right="20"/>
        <w:jc w:val="both"/>
      </w:pPr>
      <w:r>
        <w:t>выполнять исследовательскую и научно-методическую деятельность по утвержденной теме в намеченные сроки и в объеме, адекватном отведенным недельным часам;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spacing w:line="278" w:lineRule="exact"/>
        <w:ind w:left="740"/>
        <w:jc w:val="both"/>
      </w:pPr>
      <w:r>
        <w:t>содействовать и внедрять научно-методические разработки по теме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сформулировать рекомендации по использованию научно-методических материалов;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проводить работу с обучающимися в форме индивидуальных консультаций и проектных заданий;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line="278" w:lineRule="exact"/>
        <w:ind w:left="720" w:right="20"/>
        <w:jc w:val="both"/>
      </w:pPr>
      <w:r>
        <w:t>регулярно посещать и активно участвовать в методических семинарах с целью обмена информацией о ходе выполнения программы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систематически отчитываться перед администрацией Образовательного учреждения (директором, заместителем директора по ОЭР) и своим научным руководителем о проделанной работе (промежуточный отчет, выборочная проверка и посещение занятий, итоговая защита);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ind w:left="720" w:right="20"/>
        <w:jc w:val="both"/>
      </w:pPr>
      <w:r>
        <w:t>оформить результаты своей работы в соответствии с требованиями, а также (в случае положительной оценки) подготовить их к публикации в виде статьи, научно-методических рекомендаций.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586"/>
        </w:tabs>
        <w:ind w:left="20" w:right="20" w:firstLine="0"/>
        <w:jc w:val="both"/>
      </w:pPr>
      <w:r>
        <w:t>Методисты Образовательного учреждения в рамках выполнения программы исследования педагогической лаборатории выполняют следующее обязанности: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78" w:lineRule="exact"/>
        <w:ind w:left="720" w:right="20"/>
        <w:jc w:val="both"/>
      </w:pPr>
      <w:r>
        <w:t>осуществляют консультирование по проблемам исследовательской и научно</w:t>
      </w:r>
      <w:r>
        <w:softHyphen/>
      </w:r>
      <w:r>
        <w:lastRenderedPageBreak/>
        <w:t>методической деятельности;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78" w:lineRule="exact"/>
        <w:ind w:left="720" w:right="20"/>
        <w:jc w:val="both"/>
      </w:pPr>
      <w:r>
        <w:t>принимают участие в планировании и отслеживании исследовательской и научно</w:t>
      </w:r>
      <w:r>
        <w:softHyphen/>
        <w:t>методической работы;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принимают участие в анализе результатов и корректировке выполнения программы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осуществляют информирование по проблемам исследовательской и научно</w:t>
      </w:r>
      <w:r>
        <w:softHyphen/>
        <w:t>методической деятельности;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оказывают помощь педагогам в обработке и редактировании продуктов их работы в рамках выполнения программы исследования педагогической лаборатории;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помогают педагогам осваивать новые для них способы работы, формулировать исследовательские проблемы и проектировать способы их решения, описывать полученный опыт;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совместно с заместителем директора по ОЭР разрабатывают стратегию и тактику развития инновационного процесса;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after="519" w:line="278" w:lineRule="exact"/>
        <w:ind w:left="720" w:right="20"/>
        <w:jc w:val="both"/>
      </w:pPr>
      <w:r>
        <w:t>обеспечивает внешние контакты со специалистами из других учреждений (институтов, центров, фондов и др.).</w:t>
      </w: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80"/>
        </w:tabs>
        <w:spacing w:before="0" w:after="203" w:line="230" w:lineRule="exact"/>
        <w:ind w:left="1540"/>
        <w:jc w:val="left"/>
      </w:pPr>
      <w:bookmarkStart w:id="3" w:name="bookmark3"/>
      <w:r>
        <w:t>Финансирование деятельности экспериментальной площадки</w:t>
      </w:r>
      <w:bookmarkEnd w:id="3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 w:firstLine="0"/>
        <w:jc w:val="both"/>
      </w:pPr>
      <w:r>
        <w:t>Финансирование деятельности педагогической лаборатории осуществляется через предоставление субсидии государственной образовательной организации на выполнение государственного задания на оказание государственной услуги «Организация инновационной деятельности лабораторий при образовательных учреждениях всех типов».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after="275"/>
        <w:ind w:left="20" w:right="20" w:firstLine="0"/>
        <w:jc w:val="both"/>
      </w:pPr>
      <w:r>
        <w:t>Основанием для предоставления субсидии является распоряжение Комитета по образованию о признании организации педагогической лабораторией.</w:t>
      </w: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75"/>
        </w:tabs>
        <w:spacing w:before="0" w:after="199" w:line="230" w:lineRule="exact"/>
        <w:ind w:left="1540"/>
        <w:jc w:val="left"/>
      </w:pPr>
      <w:bookmarkStart w:id="4" w:name="bookmark4"/>
      <w:r>
        <w:t>Прекращение деятельности экспериментальной площадки</w:t>
      </w:r>
      <w:bookmarkEnd w:id="4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774"/>
        </w:tabs>
        <w:spacing w:line="278" w:lineRule="exact"/>
        <w:ind w:left="20" w:right="20" w:firstLine="0"/>
        <w:jc w:val="both"/>
      </w:pPr>
      <w:r>
        <w:t>Деятельность педагогической лаборатории может быть прекращена до истечения установленного срока в случае: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78" w:lineRule="exact"/>
        <w:ind w:left="720" w:right="20"/>
        <w:jc w:val="both"/>
      </w:pPr>
      <w:r>
        <w:t>ненадлежащего исполнения программы исследования (выполнение менее 2/3 объема работ, указанных в пункте VI программы исследования);</w:t>
      </w:r>
    </w:p>
    <w:p w:rsidR="00C55BB8" w:rsidRDefault="00346170" w:rsidP="009174D6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40" w:lineRule="exact"/>
        <w:ind w:left="720"/>
        <w:jc w:val="both"/>
      </w:pPr>
      <w:r>
        <w:t>нарушения сроков представления отчетности;</w:t>
      </w:r>
    </w:p>
    <w:p w:rsidR="00C55BB8" w:rsidRDefault="00C55BB8" w:rsidP="00C55BB8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получения промежуточных результатов, свидетельствующих о невозможности или нецелесообразности продолжения выполнения программы исследования, в частности ухудшения уровня и качества подготовки обучающихся, состояния их здоровья и др.;</w:t>
      </w:r>
    </w:p>
    <w:p w:rsidR="009174D6" w:rsidRDefault="009174D6" w:rsidP="009174D6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нарушения законодательства Российской Федерации, включая несоответствие содержания подготовки выпускников требованиям государственных образовательных стандартов, несоблюдение требований СанПиН по охране здоровья обучающихся и воспитанников.</w:t>
      </w:r>
    </w:p>
    <w:p w:rsidR="009174D6" w:rsidRDefault="009174D6" w:rsidP="00C55BB8">
      <w:pPr>
        <w:pStyle w:val="21"/>
        <w:shd w:val="clear" w:color="auto" w:fill="auto"/>
        <w:tabs>
          <w:tab w:val="left" w:pos="725"/>
        </w:tabs>
        <w:spacing w:line="240" w:lineRule="exact"/>
        <w:ind w:firstLine="0"/>
        <w:jc w:val="both"/>
      </w:pPr>
    </w:p>
    <w:p w:rsidR="009174D6" w:rsidRDefault="009174D6" w:rsidP="009174D6">
      <w:pPr>
        <w:pStyle w:val="21"/>
        <w:numPr>
          <w:ilvl w:val="1"/>
          <w:numId w:val="1"/>
        </w:numPr>
        <w:shd w:val="clear" w:color="auto" w:fill="auto"/>
        <w:tabs>
          <w:tab w:val="left" w:pos="572"/>
        </w:tabs>
        <w:ind w:left="20" w:right="20" w:firstLine="0"/>
        <w:jc w:val="both"/>
      </w:pPr>
      <w:r>
        <w:t>Вопрос о досрочном прекращении деятельности педагогической лаборатории рассматривается Советом при Комитете по образованию по результатам промежуточной экспертизы.</w:t>
      </w:r>
    </w:p>
    <w:p w:rsidR="009174D6" w:rsidRDefault="009174D6" w:rsidP="00C55BB8">
      <w:pPr>
        <w:pStyle w:val="21"/>
        <w:shd w:val="clear" w:color="auto" w:fill="auto"/>
        <w:tabs>
          <w:tab w:val="left" w:pos="725"/>
        </w:tabs>
        <w:spacing w:line="240" w:lineRule="exact"/>
        <w:ind w:firstLine="0"/>
        <w:jc w:val="both"/>
      </w:pPr>
    </w:p>
    <w:p w:rsidR="009174D6" w:rsidRDefault="009174D6" w:rsidP="009174D6">
      <w:pPr>
        <w:pStyle w:val="21"/>
        <w:numPr>
          <w:ilvl w:val="1"/>
          <w:numId w:val="1"/>
        </w:numPr>
        <w:shd w:val="clear" w:color="auto" w:fill="auto"/>
        <w:tabs>
          <w:tab w:val="left" w:pos="510"/>
        </w:tabs>
        <w:spacing w:after="275"/>
        <w:ind w:left="20" w:right="20" w:firstLine="0"/>
        <w:jc w:val="both"/>
      </w:pPr>
      <w:r>
        <w:t>Основанием для прекращения деятельности педагогической лаборатории является распоряжение Комитета по образованию. Проект распоряжения Комитета по образованию о прекращении деятельности педагогической лаборатории готовит отдел развития образования Комитета по образованию.</w:t>
      </w:r>
    </w:p>
    <w:p w:rsidR="009174D6" w:rsidRDefault="009174D6" w:rsidP="00C55BB8">
      <w:pPr>
        <w:pStyle w:val="21"/>
        <w:shd w:val="clear" w:color="auto" w:fill="auto"/>
        <w:tabs>
          <w:tab w:val="left" w:pos="725"/>
        </w:tabs>
        <w:spacing w:line="240" w:lineRule="exact"/>
        <w:ind w:firstLine="0"/>
        <w:jc w:val="both"/>
        <w:sectPr w:rsidR="009174D6" w:rsidSect="00C55BB8">
          <w:footerReference w:type="default" r:id="rId7"/>
          <w:type w:val="continuous"/>
          <w:pgSz w:w="11909" w:h="16838"/>
          <w:pgMar w:top="825" w:right="994" w:bottom="1339" w:left="1142" w:header="0" w:footer="3" w:gutter="0"/>
          <w:cols w:space="720"/>
          <w:noEndnote/>
          <w:docGrid w:linePitch="360"/>
        </w:sectPr>
      </w:pPr>
    </w:p>
    <w:p w:rsidR="00900798" w:rsidRDefault="0034617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199" w:line="230" w:lineRule="exact"/>
        <w:ind w:left="1760"/>
        <w:jc w:val="left"/>
      </w:pPr>
      <w:bookmarkStart w:id="5" w:name="bookmark5"/>
      <w:r>
        <w:lastRenderedPageBreak/>
        <w:t>Результаты деятельности экспериментальной площадки</w:t>
      </w:r>
      <w:bookmarkEnd w:id="5"/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spacing w:line="278" w:lineRule="exact"/>
        <w:ind w:left="20" w:right="20" w:firstLine="0"/>
        <w:jc w:val="both"/>
      </w:pPr>
      <w:r>
        <w:t>В качестве результатов деятельности педагогическая лаборатория должна представить на экспертизу (промежуточную и заключительную) районного Совета: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аналитическую справку о результатах инновационной деятельности по форме в соответствии с Приложением № 7 к Положению о региональной инновационной площадке, утвержденному распоряжением Комитета по образованию № 3364-р от</w:t>
      </w:r>
    </w:p>
    <w:p w:rsidR="00900798" w:rsidRDefault="00346170">
      <w:pPr>
        <w:pStyle w:val="21"/>
        <w:numPr>
          <w:ilvl w:val="0"/>
          <w:numId w:val="4"/>
        </w:numPr>
        <w:shd w:val="clear" w:color="auto" w:fill="auto"/>
        <w:tabs>
          <w:tab w:val="left" w:pos="365"/>
          <w:tab w:val="left" w:pos="1142"/>
        </w:tabs>
        <w:ind w:right="400" w:firstLine="0"/>
        <w:jc w:val="center"/>
      </w:pPr>
      <w:r>
        <w:t>(ред. от 23.06.2015), согласованную с советом организации-партнера;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программное обеспечение исследовательской деятельности (анализ публикаций по теме исследования, научно обоснованные рекомендации, проекты нормативных актов по теме исследования и т.п.);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69" w:lineRule="exact"/>
        <w:ind w:left="720" w:right="20"/>
        <w:jc w:val="both"/>
      </w:pPr>
      <w:r>
        <w:t>научно-методические материалы, полученные в ходе исследования, указанные в пунктах VI, VII программы исследования;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exact"/>
        <w:ind w:left="720"/>
        <w:jc w:val="both"/>
      </w:pPr>
      <w:r>
        <w:t>результаты мониторинга по проблеме исследования.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exact"/>
        <w:ind w:left="20" w:firstLine="0"/>
        <w:jc w:val="both"/>
      </w:pPr>
      <w:r>
        <w:t>Требования к качеству продуктов исследовательской деятельности: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line="240" w:lineRule="exact"/>
        <w:ind w:left="720"/>
        <w:jc w:val="both"/>
      </w:pPr>
      <w:r>
        <w:t>соответствие потребностям развития системы образования Санкт-Петербурга;</w:t>
      </w:r>
    </w:p>
    <w:p w:rsidR="00900798" w:rsidRDefault="0034617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ind w:left="720" w:right="20"/>
        <w:jc w:val="both"/>
      </w:pPr>
      <w:r>
        <w:t>новизна, достаточная степень апробации, практическая значимость, технологичность, востребованность, возможность использования в массовой практике.</w:t>
      </w:r>
    </w:p>
    <w:p w:rsidR="00900798" w:rsidRDefault="00346170">
      <w:pPr>
        <w:pStyle w:val="21"/>
        <w:numPr>
          <w:ilvl w:val="1"/>
          <w:numId w:val="1"/>
        </w:numPr>
        <w:shd w:val="clear" w:color="auto" w:fill="auto"/>
        <w:tabs>
          <w:tab w:val="left" w:pos="596"/>
        </w:tabs>
        <w:spacing w:after="275"/>
        <w:ind w:left="20" w:right="20" w:firstLine="0"/>
        <w:jc w:val="both"/>
      </w:pPr>
      <w:r>
        <w:t>Распространение продуктов исследовательской деятельности, представляемых педагогической лабораторией в качестве результатов инновационной деятельности, в системе образования Санкт-Петербурга возможно при наличии рекомендаций, полученных при проведении экспертизы Совета при Комитете по образованию.</w:t>
      </w:r>
    </w:p>
    <w:p w:rsidR="00900798" w:rsidRDefault="00346170">
      <w:pPr>
        <w:pStyle w:val="11"/>
        <w:keepNext/>
        <w:keepLines/>
        <w:shd w:val="clear" w:color="auto" w:fill="auto"/>
        <w:spacing w:before="0" w:after="208" w:line="230" w:lineRule="exact"/>
        <w:ind w:left="20"/>
      </w:pPr>
      <w:bookmarkStart w:id="6" w:name="bookmark6"/>
      <w:r>
        <w:t>8. Заключительные положения</w:t>
      </w:r>
      <w:bookmarkEnd w:id="6"/>
    </w:p>
    <w:p w:rsidR="00900798" w:rsidRDefault="00346170">
      <w:pPr>
        <w:pStyle w:val="21"/>
        <w:numPr>
          <w:ilvl w:val="0"/>
          <w:numId w:val="5"/>
        </w:numPr>
        <w:shd w:val="clear" w:color="auto" w:fill="auto"/>
        <w:tabs>
          <w:tab w:val="left" w:pos="524"/>
        </w:tabs>
        <w:ind w:left="20" w:right="20" w:firstLine="0"/>
        <w:jc w:val="both"/>
      </w:pPr>
      <w:r>
        <w:t>Настоящее Положение выносится на обсуждение на заседании Педагогического совета Образовательного учреждения и утверждается директором Образовательного учреждения.</w:t>
      </w:r>
    </w:p>
    <w:p w:rsidR="00900798" w:rsidRDefault="00346170">
      <w:pPr>
        <w:pStyle w:val="21"/>
        <w:numPr>
          <w:ilvl w:val="0"/>
          <w:numId w:val="5"/>
        </w:numPr>
        <w:shd w:val="clear" w:color="auto" w:fill="auto"/>
        <w:tabs>
          <w:tab w:val="left" w:pos="519"/>
        </w:tabs>
        <w:ind w:left="20" w:right="20" w:firstLine="0"/>
        <w:jc w:val="both"/>
      </w:pPr>
      <w:r>
        <w:t>Изменения и дополнения в настоящее Положение выносятся на обсуждение на заседании Педагогического совета Образовательного учреждения и утверждаются директором Образовательного учреждения.</w:t>
      </w:r>
    </w:p>
    <w:sectPr w:rsidR="00900798" w:rsidSect="00C55BB8">
      <w:footerReference w:type="default" r:id="rId8"/>
      <w:pgSz w:w="11909" w:h="16838"/>
      <w:pgMar w:top="825" w:right="994" w:bottom="1339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2D" w:rsidRDefault="00BF4B2D">
      <w:r>
        <w:separator/>
      </w:r>
    </w:p>
  </w:endnote>
  <w:endnote w:type="continuationSeparator" w:id="1">
    <w:p w:rsidR="00BF4B2D" w:rsidRDefault="00BF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8" w:rsidRDefault="009D6332">
    <w:pPr>
      <w:rPr>
        <w:sz w:val="2"/>
        <w:szCs w:val="2"/>
      </w:rPr>
    </w:pPr>
    <w:r w:rsidRPr="009D63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1.15pt;margin-top:804.85pt;width:9.95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QuqAIAAKY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" filled="f" stroked="f">
          <v:textbox style="mso-next-textbox:#_x0000_s4098;mso-fit-shape-to-text:t" inset="0,0,0,0">
            <w:txbxContent>
              <w:p w:rsidR="00900798" w:rsidRDefault="003461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- </w:t>
                </w:r>
                <w:r w:rsidR="009D6332" w:rsidRPr="009D6332">
                  <w:fldChar w:fldCharType="begin"/>
                </w:r>
                <w:r>
                  <w:instrText xml:space="preserve"> PAGE \* MERGEFORMAT </w:instrText>
                </w:r>
                <w:r w:rsidR="009D6332" w:rsidRPr="009D6332">
                  <w:fldChar w:fldCharType="separate"/>
                </w:r>
                <w:r w:rsidR="009174D6" w:rsidRPr="009174D6">
                  <w:rPr>
                    <w:rStyle w:val="105pt"/>
                    <w:noProof/>
                  </w:rPr>
                  <w:t>6</w:t>
                </w:r>
                <w:r w:rsidR="009D6332">
                  <w:rPr>
                    <w:rStyle w:val="105pt"/>
                  </w:rPr>
                  <w:fldChar w:fldCharType="end"/>
                </w:r>
                <w:r>
                  <w:rPr>
                    <w:rStyle w:val="a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8" w:rsidRDefault="009D6332">
    <w:pPr>
      <w:rPr>
        <w:sz w:val="2"/>
        <w:szCs w:val="2"/>
      </w:rPr>
    </w:pPr>
    <w:r w:rsidRPr="009D63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281.75pt;margin-top:793.65pt;width:9.9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" filled="f" stroked="f">
          <v:textbox style="mso-fit-shape-to-text:t" inset="0,0,0,0">
            <w:txbxContent>
              <w:p w:rsidR="00900798" w:rsidRDefault="0034617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- </w:t>
                </w:r>
                <w:r w:rsidR="009D6332" w:rsidRPr="009D6332">
                  <w:fldChar w:fldCharType="begin"/>
                </w:r>
                <w:r>
                  <w:instrText xml:space="preserve"> PAGE \* MERGEFORMAT </w:instrText>
                </w:r>
                <w:r w:rsidR="009D6332" w:rsidRPr="009D6332">
                  <w:fldChar w:fldCharType="separate"/>
                </w:r>
                <w:r w:rsidR="009174D6" w:rsidRPr="009174D6">
                  <w:rPr>
                    <w:rStyle w:val="105pt"/>
                    <w:noProof/>
                  </w:rPr>
                  <w:t>7</w:t>
                </w:r>
                <w:r w:rsidR="009D6332">
                  <w:rPr>
                    <w:rStyle w:val="105pt"/>
                  </w:rPr>
                  <w:fldChar w:fldCharType="end"/>
                </w:r>
                <w:r>
                  <w:rPr>
                    <w:rStyle w:val="a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2D" w:rsidRDefault="00BF4B2D"/>
  </w:footnote>
  <w:footnote w:type="continuationSeparator" w:id="1">
    <w:p w:rsidR="00BF4B2D" w:rsidRDefault="00BF4B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2A"/>
    <w:multiLevelType w:val="multilevel"/>
    <w:tmpl w:val="D3B8C7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863E2"/>
    <w:multiLevelType w:val="multilevel"/>
    <w:tmpl w:val="3560FABE"/>
    <w:lvl w:ilvl="0">
      <w:start w:val="2014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F09EC"/>
    <w:multiLevelType w:val="multilevel"/>
    <w:tmpl w:val="B7EEAEF2"/>
    <w:lvl w:ilvl="0">
      <w:start w:val="2014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AC3BD5"/>
    <w:multiLevelType w:val="multilevel"/>
    <w:tmpl w:val="2856E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F2772"/>
    <w:multiLevelType w:val="multilevel"/>
    <w:tmpl w:val="F42CF97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00798"/>
    <w:rsid w:val="00247B06"/>
    <w:rsid w:val="00346170"/>
    <w:rsid w:val="00900798"/>
    <w:rsid w:val="009174D6"/>
    <w:rsid w:val="009D6332"/>
    <w:rsid w:val="00BF4B2D"/>
    <w:rsid w:val="00C5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3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33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D6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D6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Колонтитул + 10;5 pt"/>
    <w:basedOn w:val="a4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7"/>
    <w:rsid w:val="009D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D633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9D6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okAntiqua115pt">
    <w:name w:val="Основной текст + Book Antiqua;11;5 pt;Полужирный;Курсив"/>
    <w:basedOn w:val="a7"/>
    <w:rsid w:val="009D633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9D6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9D6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2"/>
    <w:basedOn w:val="a"/>
    <w:link w:val="a7"/>
    <w:rsid w:val="009D633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D6332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9D633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C55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55BB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55B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B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okAntiqua115pt">
    <w:name w:val="Основной текст + Book Antiqua;11;5 pt;Полужирный;Курсив"/>
    <w:basedOn w:val="a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УТВЕРЖДЕНО</vt:lpstr>
    </vt:vector>
  </TitlesOfParts>
  <Company>SPecialiST RePack</Company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УТВЕРЖДЕНО</dc:title>
  <dc:creator>client002_02</dc:creator>
  <cp:lastModifiedBy>Windows User</cp:lastModifiedBy>
  <cp:revision>3</cp:revision>
  <cp:lastPrinted>2017-01-28T14:12:00Z</cp:lastPrinted>
  <dcterms:created xsi:type="dcterms:W3CDTF">2017-01-26T13:04:00Z</dcterms:created>
  <dcterms:modified xsi:type="dcterms:W3CDTF">2017-01-28T14:12:00Z</dcterms:modified>
</cp:coreProperties>
</file>